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16" w:rsidRDefault="00FC54BB">
      <w:pPr>
        <w:rPr>
          <w:rFonts w:hint="eastAsia"/>
          <w:b/>
          <w:bCs/>
          <w:sz w:val="28"/>
          <w:szCs w:val="28"/>
        </w:rPr>
      </w:pPr>
      <w:bookmarkStart w:id="0" w:name="_GoBack"/>
      <w:bookmarkEnd w:id="0"/>
      <w:r>
        <w:rPr>
          <w:b/>
          <w:bCs/>
          <w:sz w:val="28"/>
          <w:szCs w:val="28"/>
        </w:rPr>
        <w:t>Projekt „Spielen ist Kultur - Kultur macht Schule“</w:t>
      </w:r>
    </w:p>
    <w:p w:rsidR="00096B16" w:rsidRDefault="00096B16">
      <w:pPr>
        <w:rPr>
          <w:rFonts w:hint="eastAsia"/>
          <w:i/>
          <w:iCs/>
        </w:rPr>
      </w:pP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25"/>
        <w:gridCol w:w="6913"/>
      </w:tblGrid>
      <w:tr w:rsidR="00096B16" w:rsidTr="0044100D">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t>Name</w:t>
            </w:r>
            <w:r>
              <w:t xml:space="preserve"> des Spiels</w:t>
            </w:r>
          </w:p>
        </w:tc>
        <w:tc>
          <w:tcPr>
            <w:tcW w:w="69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Pr="00A5522E" w:rsidRDefault="00287BDA">
            <w:pPr>
              <w:pStyle w:val="Tabelleninhalt"/>
              <w:rPr>
                <w:rFonts w:hint="eastAsia"/>
                <w:b/>
              </w:rPr>
            </w:pPr>
            <w:proofErr w:type="spellStart"/>
            <w:r w:rsidRPr="00A5522E">
              <w:rPr>
                <w:b/>
              </w:rPr>
              <w:t>Verbenwürfeln</w:t>
            </w:r>
            <w:proofErr w:type="spellEnd"/>
          </w:p>
        </w:tc>
      </w:tr>
      <w:tr w:rsidR="00096B16" w:rsidTr="0044100D">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Fach</w:t>
            </w:r>
          </w:p>
        </w:tc>
        <w:tc>
          <w:tcPr>
            <w:tcW w:w="69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44100D">
            <w:pPr>
              <w:pStyle w:val="Tabelleninhalt"/>
              <w:rPr>
                <w:rFonts w:hint="eastAsia"/>
              </w:rPr>
            </w:pPr>
            <w:r w:rsidRPr="00A5522E">
              <w:rPr>
                <w:b/>
              </w:rPr>
              <w:t>Fremdsprachen</w:t>
            </w:r>
            <w:r>
              <w:t xml:space="preserve"> (Englisch, Französisch, Spanisch, Latein)</w:t>
            </w:r>
          </w:p>
        </w:tc>
      </w:tr>
      <w:tr w:rsidR="00096B16" w:rsidTr="0044100D">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Thema</w:t>
            </w:r>
            <w:r>
              <w:t xml:space="preserve"> / Inhalt</w:t>
            </w:r>
          </w:p>
        </w:tc>
        <w:tc>
          <w:tcPr>
            <w:tcW w:w="69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44100D">
            <w:pPr>
              <w:pStyle w:val="Tabelleninhalt"/>
              <w:rPr>
                <w:rFonts w:hint="eastAsia"/>
              </w:rPr>
            </w:pPr>
            <w:r>
              <w:t>Wiederholen/Üben Verbkonjugationen</w:t>
            </w:r>
          </w:p>
        </w:tc>
      </w:tr>
      <w:tr w:rsidR="00096B16" w:rsidTr="0044100D">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t xml:space="preserve">Klasse / </w:t>
            </w:r>
            <w:r>
              <w:rPr>
                <w:b/>
                <w:bCs/>
              </w:rPr>
              <w:t>Alter</w:t>
            </w:r>
            <w:r>
              <w:t xml:space="preserve"> der Lernenden</w:t>
            </w:r>
          </w:p>
        </w:tc>
        <w:tc>
          <w:tcPr>
            <w:tcW w:w="69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44100D">
            <w:pPr>
              <w:pStyle w:val="Tabelleninhalt"/>
              <w:rPr>
                <w:rFonts w:hint="eastAsia"/>
              </w:rPr>
            </w:pPr>
            <w:r>
              <w:t>Jahrgangsstufen 5-13</w:t>
            </w:r>
          </w:p>
        </w:tc>
      </w:tr>
      <w:tr w:rsidR="00096B16" w:rsidTr="0044100D">
        <w:tc>
          <w:tcPr>
            <w:tcW w:w="2725" w:type="dxa"/>
            <w:tcBorders>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t>Anzahl</w:t>
            </w:r>
            <w:r>
              <w:t xml:space="preserve"> Lernende / </w:t>
            </w:r>
            <w:proofErr w:type="spellStart"/>
            <w:r>
              <w:t>einge</w:t>
            </w:r>
            <w:proofErr w:type="spellEnd"/>
            <w:r>
              <w:t>-setzte Spiel-Exemplare</w:t>
            </w:r>
          </w:p>
        </w:tc>
        <w:tc>
          <w:tcPr>
            <w:tcW w:w="6913" w:type="dxa"/>
            <w:tcBorders>
              <w:left w:val="single" w:sz="2" w:space="0" w:color="000001"/>
              <w:bottom w:val="single" w:sz="2" w:space="0" w:color="000001"/>
              <w:right w:val="single" w:sz="2" w:space="0" w:color="000001"/>
            </w:tcBorders>
            <w:shd w:val="clear" w:color="auto" w:fill="auto"/>
            <w:tcMar>
              <w:left w:w="51" w:type="dxa"/>
            </w:tcMar>
          </w:tcPr>
          <w:p w:rsidR="00096B16" w:rsidRDefault="0044100D" w:rsidP="0044100D">
            <w:pPr>
              <w:pStyle w:val="Tabelleninhalt"/>
              <w:rPr>
                <w:rFonts w:hint="eastAsia"/>
              </w:rPr>
            </w:pPr>
            <w:r>
              <w:rPr>
                <w:rFonts w:hint="eastAsia"/>
              </w:rPr>
              <w:t>G</w:t>
            </w:r>
            <w:r>
              <w:t>espielt wird jeweils in 3er Gruppen</w:t>
            </w:r>
          </w:p>
        </w:tc>
      </w:tr>
      <w:tr w:rsidR="00096B16" w:rsidTr="0044100D">
        <w:tc>
          <w:tcPr>
            <w:tcW w:w="2725" w:type="dxa"/>
            <w:tcBorders>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 xml:space="preserve">Dauer </w:t>
            </w:r>
            <w:r>
              <w:t xml:space="preserve">(ca. Minuten oder Unterrichtsstunden) </w:t>
            </w:r>
          </w:p>
        </w:tc>
        <w:tc>
          <w:tcPr>
            <w:tcW w:w="6913" w:type="dxa"/>
            <w:tcBorders>
              <w:left w:val="single" w:sz="2" w:space="0" w:color="000001"/>
              <w:bottom w:val="single" w:sz="2" w:space="0" w:color="000001"/>
              <w:right w:val="single" w:sz="2" w:space="0" w:color="000001"/>
            </w:tcBorders>
            <w:shd w:val="clear" w:color="auto" w:fill="auto"/>
            <w:tcMar>
              <w:left w:w="51" w:type="dxa"/>
            </w:tcMar>
          </w:tcPr>
          <w:p w:rsidR="00096B16" w:rsidRDefault="0044100D">
            <w:pPr>
              <w:pStyle w:val="Tabelleninhalt"/>
              <w:rPr>
                <w:rFonts w:hint="eastAsia"/>
              </w:rPr>
            </w:pPr>
            <w:r>
              <w:t>10-20 Minuten</w:t>
            </w:r>
          </w:p>
        </w:tc>
      </w:tr>
      <w:tr w:rsidR="00096B16" w:rsidTr="0044100D">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Unterrichtsphase</w:t>
            </w:r>
          </w:p>
        </w:tc>
        <w:tc>
          <w:tcPr>
            <w:tcW w:w="69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FC54BB">
            <w:pPr>
              <w:pStyle w:val="Tabelleninhalt"/>
              <w:rPr>
                <w:rFonts w:eastAsia="Webdings" w:cs="Webdings"/>
              </w:rPr>
            </w:pPr>
            <w:bookmarkStart w:id="1" w:name="__DdeLink__1_419425651"/>
            <w:r>
              <w:rPr>
                <w:rFonts w:ascii="Webdings" w:eastAsia="Webdings" w:hAnsi="Webdings" w:cs="Webdings"/>
              </w:rPr>
              <w:t></w:t>
            </w:r>
            <w:bookmarkEnd w:id="1"/>
            <w:r>
              <w:rPr>
                <w:rFonts w:ascii="Webdings" w:eastAsia="Webdings" w:hAnsi="Webdings" w:cs="Webdings"/>
              </w:rPr>
              <w:t></w:t>
            </w:r>
            <w:r>
              <w:rPr>
                <w:rFonts w:eastAsia="Webdings" w:cs="Webdings"/>
              </w:rPr>
              <w:t xml:space="preserve">Einstieg  </w:t>
            </w:r>
            <w:r>
              <w:rPr>
                <w:rFonts w:ascii="Webdings" w:eastAsia="Webdings" w:hAnsi="Webdings" w:cs="Webdings"/>
              </w:rPr>
              <w:t></w:t>
            </w:r>
            <w:r>
              <w:rPr>
                <w:rFonts w:ascii="Webdings" w:eastAsia="Webdings" w:hAnsi="Webdings" w:cs="Webdings"/>
              </w:rPr>
              <w:t></w:t>
            </w:r>
            <w:r>
              <w:rPr>
                <w:rFonts w:eastAsia="Webdings" w:cs="Webdings"/>
              </w:rPr>
              <w:t xml:space="preserve">Erarbeitung  </w:t>
            </w:r>
            <w:r>
              <w:rPr>
                <w:rFonts w:ascii="Webdings" w:eastAsia="Webdings" w:hAnsi="Webdings" w:cs="Webdings"/>
              </w:rPr>
              <w:t></w:t>
            </w:r>
            <w:r>
              <w:rPr>
                <w:rFonts w:ascii="Webdings" w:eastAsia="Webdings" w:hAnsi="Webdings" w:cs="Webdings"/>
              </w:rPr>
              <w:t></w:t>
            </w:r>
            <w:r>
              <w:rPr>
                <w:rFonts w:eastAsia="Webdings" w:cs="Webdings"/>
              </w:rPr>
              <w:t xml:space="preserve">Sicherung  </w:t>
            </w:r>
            <w:proofErr w:type="spellStart"/>
            <w:r w:rsidR="0044100D">
              <w:rPr>
                <w:rFonts w:asciiTheme="minorHAnsi" w:eastAsia="Webdings" w:hAnsiTheme="minorHAnsi" w:cs="Webdings"/>
              </w:rPr>
              <w:t>X</w:t>
            </w:r>
            <w:r>
              <w:rPr>
                <w:rFonts w:ascii="Webdings" w:eastAsia="Webdings" w:hAnsi="Webdings" w:cs="Webdings"/>
              </w:rPr>
              <w:t></w:t>
            </w:r>
            <w:r>
              <w:rPr>
                <w:rFonts w:eastAsia="Webdings" w:cs="Webdings"/>
              </w:rPr>
              <w:t>Wiederholen</w:t>
            </w:r>
            <w:proofErr w:type="spellEnd"/>
            <w:r>
              <w:rPr>
                <w:rFonts w:eastAsia="Webdings" w:cs="Webdings"/>
              </w:rPr>
              <w:t>/Üben</w:t>
            </w:r>
          </w:p>
          <w:p w:rsidR="00096B16" w:rsidRDefault="00096B16">
            <w:pPr>
              <w:pStyle w:val="Tabelleninhalt"/>
              <w:rPr>
                <w:rFonts w:hint="eastAsia"/>
              </w:rPr>
            </w:pPr>
          </w:p>
        </w:tc>
      </w:tr>
      <w:tr w:rsidR="00096B16" w:rsidTr="0044100D">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t>Lernziel</w:t>
            </w:r>
            <w:r>
              <w:t xml:space="preserve"> und/oder </w:t>
            </w:r>
          </w:p>
          <w:p w:rsidR="00096B16" w:rsidRDefault="00FC54BB">
            <w:pPr>
              <w:rPr>
                <w:rFonts w:hint="eastAsia"/>
              </w:rPr>
            </w:pPr>
            <w:r>
              <w:t xml:space="preserve">geförderte </w:t>
            </w:r>
            <w:r>
              <w:rPr>
                <w:b/>
                <w:bCs/>
              </w:rPr>
              <w:t>Kompetenzen</w:t>
            </w:r>
          </w:p>
        </w:tc>
        <w:tc>
          <w:tcPr>
            <w:tcW w:w="69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287BDA">
            <w:pPr>
              <w:pStyle w:val="Tabelleninhalt"/>
              <w:rPr>
                <w:rFonts w:hint="eastAsia"/>
              </w:rPr>
            </w:pPr>
            <w:r>
              <w:t>Wiederholen und Üben von Verbkonjugationen</w:t>
            </w:r>
          </w:p>
          <w:p w:rsidR="00096B16" w:rsidRDefault="00096B16">
            <w:pPr>
              <w:pStyle w:val="Tabelleninhalt"/>
              <w:rPr>
                <w:rFonts w:hint="eastAsia"/>
              </w:rPr>
            </w:pPr>
          </w:p>
          <w:p w:rsidR="00096B16" w:rsidRDefault="00096B16">
            <w:pPr>
              <w:pStyle w:val="Tabelleninhalt"/>
              <w:rPr>
                <w:rFonts w:hint="eastAsia"/>
              </w:rPr>
            </w:pPr>
          </w:p>
        </w:tc>
      </w:tr>
      <w:tr w:rsidR="00096B16" w:rsidTr="0044100D">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t xml:space="preserve">Benötigte </w:t>
            </w:r>
            <w:r>
              <w:rPr>
                <w:b/>
                <w:bCs/>
              </w:rPr>
              <w:t>Materialien</w:t>
            </w:r>
            <w:r>
              <w:t xml:space="preserve"> (aus dem Spiel oder ggf. auch darüber hinaus zusätzliche Materialien und Medien)</w:t>
            </w:r>
          </w:p>
        </w:tc>
        <w:tc>
          <w:tcPr>
            <w:tcW w:w="69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287BDA" w:rsidP="00287BDA">
            <w:pPr>
              <w:pStyle w:val="Tabelleninhalt"/>
              <w:rPr>
                <w:rFonts w:hint="eastAsia"/>
              </w:rPr>
            </w:pPr>
            <w:r>
              <w:rPr>
                <w:rFonts w:hint="eastAsia"/>
              </w:rPr>
              <w:t>F</w:t>
            </w:r>
            <w:r>
              <w:t>ür je 3 Schüler/innen zwei Würfel mit je 6 Seiten (am besten in 2 verschiedenen Farben z.B. ein gelber und ein weißer Würfel), sowie ein Blatt Papier und einen Stift</w:t>
            </w:r>
          </w:p>
        </w:tc>
      </w:tr>
      <w:tr w:rsidR="00096B16" w:rsidTr="0044100D">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t xml:space="preserve">Kurze Beschreibung der </w:t>
            </w:r>
          </w:p>
          <w:p w:rsidR="00096B16" w:rsidRDefault="00FC54BB">
            <w:pPr>
              <w:rPr>
                <w:rFonts w:hint="eastAsia"/>
                <w:b/>
                <w:bCs/>
              </w:rPr>
            </w:pPr>
            <w:r>
              <w:rPr>
                <w:b/>
                <w:bCs/>
              </w:rPr>
              <w:t xml:space="preserve">Unterrichtsidee </w:t>
            </w:r>
            <w:r>
              <w:t>(Voraussetzung/en, Unterrichtsphase, Ablauf, Hindernisse und Tipps für die Durchführung)</w:t>
            </w:r>
          </w:p>
          <w:p w:rsidR="00096B16" w:rsidRDefault="00096B16">
            <w:pPr>
              <w:pStyle w:val="Tabelleninhalt"/>
              <w:rPr>
                <w:rFonts w:hint="eastAsia"/>
              </w:rPr>
            </w:pPr>
          </w:p>
        </w:tc>
        <w:tc>
          <w:tcPr>
            <w:tcW w:w="691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Pr="00A5522E" w:rsidRDefault="00287BDA">
            <w:pPr>
              <w:pStyle w:val="Tabelleninhalt"/>
              <w:rPr>
                <w:rFonts w:hint="eastAsia"/>
                <w:sz w:val="22"/>
                <w:szCs w:val="22"/>
              </w:rPr>
            </w:pPr>
            <w:r w:rsidRPr="00A5522E">
              <w:rPr>
                <w:sz w:val="22"/>
                <w:szCs w:val="22"/>
              </w:rPr>
              <w:t>Es handelt sich um eine Variante zu einem bekannten Übungsform:</w:t>
            </w:r>
          </w:p>
          <w:p w:rsidR="00287BDA" w:rsidRPr="00A5522E" w:rsidRDefault="00287BDA">
            <w:pPr>
              <w:pStyle w:val="Tabelleninhalt"/>
              <w:rPr>
                <w:rFonts w:hint="eastAsia"/>
                <w:sz w:val="22"/>
                <w:szCs w:val="22"/>
              </w:rPr>
            </w:pPr>
            <w:r w:rsidRPr="00A5522E">
              <w:rPr>
                <w:sz w:val="22"/>
                <w:szCs w:val="22"/>
              </w:rPr>
              <w:t xml:space="preserve">An der Tafel werden vertikal in einer Farbe (z.B. gelb) die Zahlen 1-6 sowie in der jeweiligen Sprache die Subjektpersonalpronomen (1 ich, 2 du usw.), horizontal werden in einer anderen Farbe die Zahlen 1-6 sowie sechs verschiedene im </w:t>
            </w:r>
            <w:r w:rsidR="00AB6AF5" w:rsidRPr="00A5522E">
              <w:rPr>
                <w:sz w:val="22"/>
                <w:szCs w:val="22"/>
              </w:rPr>
              <w:t>Infinitiv angeschrieben.</w:t>
            </w:r>
          </w:p>
          <w:p w:rsidR="00F666FD" w:rsidRPr="00A5522E" w:rsidRDefault="00F666FD">
            <w:pPr>
              <w:pStyle w:val="Tabelleninhalt"/>
              <w:rPr>
                <w:rFonts w:hint="eastAsia"/>
                <w:sz w:val="22"/>
                <w:szCs w:val="22"/>
              </w:rPr>
            </w:pPr>
            <w:r w:rsidRPr="00A5522E">
              <w:rPr>
                <w:sz w:val="22"/>
                <w:szCs w:val="22"/>
              </w:rPr>
              <w:t>Die Schüler/innen teilen sich jeweils in 3er-Gruppen auf, nehmen sich ein Blatt, einen Stift und zwei verschiedenfarbige Würfel.</w:t>
            </w:r>
          </w:p>
          <w:p w:rsidR="00096B16" w:rsidRPr="00A5522E" w:rsidRDefault="00F666FD">
            <w:pPr>
              <w:pStyle w:val="Tabelleninhalt"/>
              <w:rPr>
                <w:rFonts w:hint="eastAsia"/>
                <w:sz w:val="22"/>
                <w:szCs w:val="22"/>
              </w:rPr>
            </w:pPr>
            <w:r w:rsidRPr="00A5522E">
              <w:rPr>
                <w:sz w:val="22"/>
                <w:szCs w:val="22"/>
              </w:rPr>
              <w:t>Die beiden jüngsten Schüler/innen nehmen jeweils einen Würfel und werfen diese: entsprechend der farblichen Zuordnung bestimmt der eine Würfel die Person, der andere das Verb. Nun muss so schnell wie möglich das Verb entsprechend (in einer vorher für alle vereinbarten und zu übenden Zeit) konjugiert werden. Der/die dritte Schüler/in hat den Stift und das Blatt und bestimmt als Schiedsrichter über die Punktvergabe: Wer das Verbe als erster richtig konjugiert hat, erhält einen Punkt.</w:t>
            </w:r>
          </w:p>
          <w:p w:rsidR="00096B16" w:rsidRPr="00A5522E" w:rsidRDefault="00F666FD">
            <w:pPr>
              <w:pStyle w:val="Tabelleninhalt"/>
              <w:rPr>
                <w:rFonts w:hint="eastAsia"/>
                <w:sz w:val="22"/>
                <w:szCs w:val="22"/>
              </w:rPr>
            </w:pPr>
            <w:r w:rsidRPr="00A5522E">
              <w:rPr>
                <w:sz w:val="22"/>
                <w:szCs w:val="22"/>
              </w:rPr>
              <w:t>Nun werden die Würfel im Uhrzeigersinn einen P</w:t>
            </w:r>
            <w:r w:rsidRPr="00A5522E">
              <w:rPr>
                <w:rFonts w:hint="eastAsia"/>
                <w:sz w:val="22"/>
                <w:szCs w:val="22"/>
              </w:rPr>
              <w:t>l</w:t>
            </w:r>
            <w:r w:rsidRPr="00A5522E">
              <w:rPr>
                <w:sz w:val="22"/>
                <w:szCs w:val="22"/>
              </w:rPr>
              <w:t>atz weitergegeben und der jüngste Spieler ist nun Schiedsrichter. Nach dieser Runde werden Würfel, Blatt und Stift wieder einen Platz weitergegeben.</w:t>
            </w:r>
          </w:p>
          <w:p w:rsidR="00F666FD" w:rsidRPr="00A5522E" w:rsidRDefault="00F666FD">
            <w:pPr>
              <w:pStyle w:val="Tabelleninhalt"/>
              <w:rPr>
                <w:rFonts w:hint="eastAsia"/>
                <w:sz w:val="22"/>
                <w:szCs w:val="22"/>
              </w:rPr>
            </w:pPr>
            <w:r w:rsidRPr="00A5522E">
              <w:rPr>
                <w:sz w:val="22"/>
                <w:szCs w:val="22"/>
              </w:rPr>
              <w:t>Gespielt wird nach einer vorab vereinbarten Zeit z.B. 5 oder 10 Minuten. Wer nach Ablauf der Zeit innerhalb der Gruppe die meisten Punkte hat, gewinnt das Spiel.</w:t>
            </w:r>
          </w:p>
          <w:p w:rsidR="00096B16" w:rsidRDefault="00096B16">
            <w:pPr>
              <w:pStyle w:val="Tabelleninhalt"/>
              <w:rPr>
                <w:rFonts w:hint="eastAsia"/>
              </w:rPr>
            </w:pPr>
          </w:p>
        </w:tc>
      </w:tr>
      <w:tr w:rsidR="00096B16" w:rsidTr="0044100D">
        <w:tc>
          <w:tcPr>
            <w:tcW w:w="2725" w:type="dxa"/>
            <w:tcBorders>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t>Differenzierungs-möglichkeiten</w:t>
            </w:r>
          </w:p>
        </w:tc>
        <w:tc>
          <w:tcPr>
            <w:tcW w:w="6913" w:type="dxa"/>
            <w:tcBorders>
              <w:left w:val="single" w:sz="2" w:space="0" w:color="000001"/>
              <w:bottom w:val="single" w:sz="2" w:space="0" w:color="000001"/>
              <w:right w:val="single" w:sz="2" w:space="0" w:color="000001"/>
            </w:tcBorders>
            <w:shd w:val="clear" w:color="auto" w:fill="auto"/>
            <w:tcMar>
              <w:left w:w="51" w:type="dxa"/>
            </w:tcMar>
          </w:tcPr>
          <w:p w:rsidR="00096B16" w:rsidRDefault="00F666FD" w:rsidP="00A5522E">
            <w:pPr>
              <w:pStyle w:val="Tabelleninhalt"/>
              <w:numPr>
                <w:ilvl w:val="0"/>
                <w:numId w:val="1"/>
              </w:numPr>
              <w:rPr>
                <w:rFonts w:hint="eastAsia"/>
              </w:rPr>
            </w:pPr>
            <w:r>
              <w:t xml:space="preserve">Das </w:t>
            </w:r>
            <w:r w:rsidR="00A5522E">
              <w:t>konjugierte Verb kann auch aufgeschrieben werden.</w:t>
            </w:r>
          </w:p>
          <w:p w:rsidR="00A5522E" w:rsidRDefault="00A5522E" w:rsidP="00A5522E">
            <w:pPr>
              <w:pStyle w:val="Tabelleninhalt"/>
              <w:numPr>
                <w:ilvl w:val="0"/>
                <w:numId w:val="1"/>
              </w:numPr>
              <w:rPr>
                <w:rFonts w:hint="eastAsia"/>
              </w:rPr>
            </w:pPr>
            <w:r>
              <w:t>Es kann ohne Zeitdruck gespielt werden: beide Spieler schreiben das Verb auf und erhalten auch beide Punkte, wenn sie beide das Verb fehlerfrei notiert haben</w:t>
            </w:r>
          </w:p>
          <w:p w:rsidR="00A5522E" w:rsidRDefault="00A5522E" w:rsidP="00A5522E">
            <w:pPr>
              <w:pStyle w:val="Tabelleninhalt"/>
              <w:numPr>
                <w:ilvl w:val="0"/>
                <w:numId w:val="1"/>
              </w:numPr>
              <w:rPr>
                <w:rFonts w:hint="eastAsia"/>
              </w:rPr>
            </w:pPr>
            <w:r>
              <w:t>Statt nach Zeit wird auf Punkte gespielt: Sobald ein Spieler 5, 10 oder 12 Punkte erreicht hat, ist das Spiel vorbei.</w:t>
            </w:r>
          </w:p>
        </w:tc>
      </w:tr>
    </w:tbl>
    <w:p w:rsidR="00096B16" w:rsidRDefault="00096B16">
      <w:pPr>
        <w:rPr>
          <w:rFonts w:hint="eastAsia"/>
        </w:rPr>
      </w:pPr>
    </w:p>
    <w:sectPr w:rsidR="00096B1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15D7"/>
    <w:multiLevelType w:val="hybridMultilevel"/>
    <w:tmpl w:val="038C5FC4"/>
    <w:lvl w:ilvl="0" w:tplc="620CF560">
      <w:start w:val="10"/>
      <w:numFmt w:val="bullet"/>
      <w:lvlText w:val="-"/>
      <w:lvlJc w:val="left"/>
      <w:pPr>
        <w:ind w:left="720" w:hanging="360"/>
      </w:pPr>
      <w:rPr>
        <w:rFonts w:ascii="Liberation Serif" w:eastAsia="SimSun" w:hAnsi="Liberation Serif"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16"/>
    <w:rsid w:val="00082028"/>
    <w:rsid w:val="00096B16"/>
    <w:rsid w:val="00287BDA"/>
    <w:rsid w:val="0044100D"/>
    <w:rsid w:val="00A5522E"/>
    <w:rsid w:val="00AB6AF5"/>
    <w:rsid w:val="00B358EE"/>
    <w:rsid w:val="00F666FD"/>
    <w:rsid w:val="00FC54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Bernsen</dc:creator>
  <cp:lastModifiedBy>Daniel Bernsen</cp:lastModifiedBy>
  <cp:revision>7</cp:revision>
  <cp:lastPrinted>2018-11-30T09:22:00Z</cp:lastPrinted>
  <dcterms:created xsi:type="dcterms:W3CDTF">2018-08-23T15:01:00Z</dcterms:created>
  <dcterms:modified xsi:type="dcterms:W3CDTF">2018-11-30T09:22:00Z</dcterms:modified>
  <dc:language>de-DE</dc:language>
</cp:coreProperties>
</file>