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16" w:rsidRDefault="00FC54BB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„Spielen ist Kultur - Kultur macht Schule“</w:t>
      </w:r>
    </w:p>
    <w:p w:rsidR="00096B16" w:rsidRDefault="00FC54BB">
      <w:pPr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gefördert durch „Spiel des Jahres“</w:t>
      </w:r>
    </w:p>
    <w:p w:rsidR="00096B16" w:rsidRDefault="00096B16">
      <w:pPr>
        <w:rPr>
          <w:rFonts w:hint="eastAsia"/>
          <w:i/>
          <w:iCs/>
        </w:rPr>
      </w:pPr>
    </w:p>
    <w:p w:rsidR="00096B16" w:rsidRDefault="00FC54BB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Brett- und Kartenspiele im Fachunterricht – Sammlung von Unterrichtsideen</w:t>
      </w:r>
    </w:p>
    <w:p w:rsidR="00096B16" w:rsidRDefault="00096B16">
      <w:pPr>
        <w:rPr>
          <w:rFonts w:hint="eastAsia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6913"/>
      </w:tblGrid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Name</w:t>
            </w:r>
            <w:r>
              <w:t xml:space="preserve"> des Spiels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DD3DF1">
            <w:pPr>
              <w:pStyle w:val="Tabelleninhalt"/>
              <w:rPr>
                <w:rFonts w:hint="eastAsia"/>
              </w:rPr>
            </w:pPr>
            <w:r>
              <w:t>Dixit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Fach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DD3DF1">
            <w:pPr>
              <w:pStyle w:val="Tabelleninhalt"/>
              <w:rPr>
                <w:rFonts w:hint="eastAsia"/>
              </w:rPr>
            </w:pPr>
            <w:r>
              <w:t>Deutsch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Thema</w:t>
            </w:r>
            <w:r>
              <w:t xml:space="preserve"> / Inhalt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792CE3">
            <w:pPr>
              <w:pStyle w:val="Tabelleninhalt"/>
              <w:rPr>
                <w:rFonts w:hint="eastAsia"/>
              </w:rPr>
            </w:pPr>
            <w:r>
              <w:t>s</w:t>
            </w:r>
            <w:r w:rsidR="00DD3DF1">
              <w:t>pannende Geschichten ausgehend von einem Bild/Bildern erzählen</w:t>
            </w:r>
          </w:p>
          <w:p w:rsidR="00DD3DF1" w:rsidRDefault="00DD3DF1" w:rsidP="00DD3DF1">
            <w:pPr>
              <w:pStyle w:val="Tabelleninhalt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ie Zuhörenden müssen anschließend erraten, welches Motiv der Geschichte zugrunde lag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Klasse / </w:t>
            </w:r>
            <w:r>
              <w:rPr>
                <w:b/>
                <w:bCs/>
              </w:rPr>
              <w:t>Alter</w:t>
            </w:r>
            <w:r>
              <w:t xml:space="preserve"> der Lernenden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DD3DF1" w:rsidP="00A735C1">
            <w:pPr>
              <w:pStyle w:val="Tabelleninhalt"/>
              <w:rPr>
                <w:rFonts w:hint="eastAsia"/>
              </w:rPr>
            </w:pPr>
            <w:r>
              <w:t>5. Klasse</w:t>
            </w:r>
            <w:bookmarkStart w:id="0" w:name="_GoBack"/>
            <w:bookmarkEnd w:id="0"/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Anzahl</w:t>
            </w:r>
            <w:r>
              <w:t xml:space="preserve"> Lernende / </w:t>
            </w:r>
            <w:proofErr w:type="spellStart"/>
            <w:r>
              <w:t>einge</w:t>
            </w:r>
            <w:proofErr w:type="spellEnd"/>
            <w:r>
              <w:t>-setzte Spiel-Exemplare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DD3DF1">
            <w:pPr>
              <w:pStyle w:val="Tabelleninhalt"/>
              <w:rPr>
                <w:rFonts w:hint="eastAsia"/>
              </w:rPr>
            </w:pPr>
            <w:r>
              <w:t>26 (1 Spiel)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Dauer </w:t>
            </w:r>
            <w:r>
              <w:t xml:space="preserve">(ca. Minuten oder Unterrichtsstunden) 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DD3DF1">
            <w:pPr>
              <w:pStyle w:val="Tabelleninhalt"/>
              <w:rPr>
                <w:rFonts w:hint="eastAsia"/>
              </w:rPr>
            </w:pPr>
            <w:r>
              <w:t>1 Stunde (besser wäre eine Doppelstunde)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Unterrichtsphase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pStyle w:val="Tabelleninhalt"/>
              <w:rPr>
                <w:rFonts w:hint="eastAsia"/>
              </w:rPr>
            </w:pPr>
            <w:bookmarkStart w:id="1" w:name="__DdeLink__1_419425651"/>
            <w:r>
              <w:rPr>
                <w:rFonts w:ascii="Webdings" w:eastAsia="Webdings" w:hAnsi="Webdings" w:cs="Webdings"/>
              </w:rPr>
              <w:t></w:t>
            </w:r>
            <w:bookmarkEnd w:id="1"/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 xml:space="preserve">Einstieg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 xml:space="preserve">Erarbeitung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 xml:space="preserve">Sicherung  </w:t>
            </w:r>
            <w:proofErr w:type="spellStart"/>
            <w:r w:rsidR="00BA09F1">
              <w:rPr>
                <w:rFonts w:ascii="Times New Roman" w:eastAsia="Webdings" w:hAnsi="Times New Roman" w:cs="Times New Roman"/>
              </w:rPr>
              <w:t>x</w:t>
            </w:r>
            <w:r>
              <w:rPr>
                <w:rFonts w:ascii="Webdings" w:eastAsia="Webdings" w:hAnsi="Webdings" w:cs="Webdings"/>
              </w:rPr>
              <w:t></w:t>
            </w:r>
            <w:r w:rsidRPr="00DD3DF1">
              <w:rPr>
                <w:rFonts w:eastAsia="Webdings" w:cs="Webdings"/>
                <w:b/>
              </w:rPr>
              <w:t>Wiederholen</w:t>
            </w:r>
            <w:proofErr w:type="spellEnd"/>
            <w:r w:rsidRPr="00DD3DF1">
              <w:rPr>
                <w:rFonts w:eastAsia="Webdings" w:cs="Webdings"/>
                <w:b/>
              </w:rPr>
              <w:t>/Üben</w:t>
            </w:r>
          </w:p>
          <w:p w:rsidR="00096B16" w:rsidRDefault="00096B16">
            <w:pPr>
              <w:pStyle w:val="Tabelleninhalt"/>
              <w:rPr>
                <w:rFonts w:eastAsia="Webdings" w:cs="Webdings"/>
              </w:rPr>
            </w:pPr>
          </w:p>
          <w:p w:rsidR="00096B16" w:rsidRDefault="00FC54BB">
            <w:pPr>
              <w:pStyle w:val="Tabelleninhalt"/>
              <w:rPr>
                <w:rFonts w:hint="eastAsia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>Andere: ____________________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Lernziel</w:t>
            </w:r>
            <w:r>
              <w:t xml:space="preserve"> und/oder </w:t>
            </w:r>
          </w:p>
          <w:p w:rsidR="00096B16" w:rsidRDefault="00FC54BB">
            <w:pPr>
              <w:rPr>
                <w:rFonts w:hint="eastAsia"/>
              </w:rPr>
            </w:pPr>
            <w:r>
              <w:t xml:space="preserve">geförderte </w:t>
            </w:r>
            <w:r>
              <w:rPr>
                <w:b/>
                <w:bCs/>
              </w:rPr>
              <w:t>Kompetenzen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841CCA">
            <w:pPr>
              <w:pStyle w:val="Tabelleninhalt"/>
              <w:rPr>
                <w:rFonts w:hint="eastAsia"/>
              </w:rPr>
            </w:pPr>
            <w:r>
              <w:t>g</w:t>
            </w:r>
            <w:r w:rsidR="00DD3DF1">
              <w:t>enaues Beschreiben üben (auf Details achten)</w:t>
            </w:r>
          </w:p>
          <w:p w:rsidR="00096B16" w:rsidRDefault="00DD3DF1">
            <w:pPr>
              <w:pStyle w:val="Tabelleninhalt"/>
              <w:rPr>
                <w:rFonts w:hint="eastAsia"/>
              </w:rPr>
            </w:pPr>
            <w:r>
              <w:t>Schulung der Vorstellungsbildung</w:t>
            </w:r>
          </w:p>
          <w:p w:rsidR="00096B16" w:rsidRDefault="00DD3DF1" w:rsidP="00DD3DF1">
            <w:pPr>
              <w:pStyle w:val="Tabelleninhalt"/>
              <w:rPr>
                <w:rFonts w:hint="eastAsia"/>
              </w:rPr>
            </w:pPr>
            <w:r>
              <w:t>Texte mündlich produzieren</w:t>
            </w:r>
          </w:p>
          <w:p w:rsidR="00DD3DF1" w:rsidRDefault="00DD3DF1" w:rsidP="003812BE">
            <w:pPr>
              <w:pStyle w:val="Tabelleninhalt"/>
              <w:rPr>
                <w:rFonts w:hint="eastAsia"/>
              </w:rPr>
            </w:pPr>
            <w:r>
              <w:t xml:space="preserve">Texte schriftlich produzieren 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Benötigte </w:t>
            </w:r>
            <w:r>
              <w:rPr>
                <w:b/>
                <w:bCs/>
              </w:rPr>
              <w:t>Materialien</w:t>
            </w:r>
            <w:r>
              <w:t xml:space="preserve"> (aus dem Spiel oder ggf. auch darüber hinaus zusätzliche Materialien und Medien)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DD3DF1">
            <w:pPr>
              <w:pStyle w:val="Tabelleninhalt"/>
              <w:rPr>
                <w:rFonts w:hint="eastAsia"/>
              </w:rPr>
            </w:pPr>
            <w:r>
              <w:t>Bildkarten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Kurze Beschreibung der </w:t>
            </w:r>
          </w:p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Unterrichtsidee </w:t>
            </w:r>
            <w:r>
              <w:t>(Voraussetzung/en, Unterrichtsphase, Ablauf, Hindernisse und Tipps für die Durchführung)</w:t>
            </w: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DD3DF1">
            <w:pPr>
              <w:pStyle w:val="Tabelleninhalt"/>
              <w:rPr>
                <w:rFonts w:hint="eastAsia"/>
              </w:rPr>
            </w:pPr>
            <w:r>
              <w:t xml:space="preserve">Die Schüler/innen brauchen genügend Vorbereitungszeit, um sich </w:t>
            </w:r>
            <w:r w:rsidR="003812BE">
              <w:t xml:space="preserve">ausgehend von einem Bild </w:t>
            </w:r>
            <w:r>
              <w:t xml:space="preserve">eine Geschichte ausdenken zu können. </w:t>
            </w:r>
            <w:r w:rsidR="00792CE3">
              <w:t>Wenn man neben der Kreati</w:t>
            </w:r>
            <w:r w:rsidR="003812BE">
              <w:t xml:space="preserve">vität der Schüler/innen auch ihre Fähigkeit, </w:t>
            </w:r>
            <w:r w:rsidR="00792CE3">
              <w:t>Spannung in Geschichten zu erzeugen, schulen möchte, sollte man dies zusätzlich betonen und den Lernenden ggf. weitere Hilfestellungen</w:t>
            </w:r>
            <w:r w:rsidR="003812BE">
              <w:t xml:space="preserve"> geben. Daneben sollte man </w:t>
            </w:r>
            <w:r w:rsidR="00792CE3">
              <w:t>genügend Ze</w:t>
            </w:r>
            <w:r w:rsidR="001A43C3">
              <w:t>it für die Präsentation</w:t>
            </w:r>
            <w:r w:rsidR="00792CE3">
              <w:t xml:space="preserve"> d</w:t>
            </w:r>
            <w:r w:rsidR="003812BE">
              <w:t>er Geschichten einplanen</w:t>
            </w:r>
            <w:r w:rsidR="00792CE3">
              <w:t>, da viele Schüler/innen ihre kreativen Ideen vorstellen möchten.</w:t>
            </w:r>
            <w:r w:rsidR="003812BE">
              <w:t xml:space="preserve"> Denkbar wäre es auch, die Schüler/innen die Geschichten zu den Bildern schreiben zu lassen. Auch hier könnten die Zuhörer im Nachhinein den Geschichten die passenden Bildvorlagen zuordnen.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Differenzierungs-möglichkeiten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DD3DF1">
            <w:pPr>
              <w:pStyle w:val="Tabelleninhalt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ie Schüler/innen können sich selbst eine Bildkarte aussuchen oder die Lehrperson teilt Bilder bewusst zu</w:t>
            </w:r>
            <w:r w:rsidR="00792CE3">
              <w:t>.</w:t>
            </w:r>
          </w:p>
        </w:tc>
      </w:tr>
    </w:tbl>
    <w:p w:rsidR="00096B16" w:rsidRDefault="00096B16">
      <w:pPr>
        <w:rPr>
          <w:rFonts w:hint="eastAsia"/>
        </w:rPr>
      </w:pPr>
    </w:p>
    <w:sectPr w:rsidR="00096B1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B014E"/>
    <w:multiLevelType w:val="hybridMultilevel"/>
    <w:tmpl w:val="CF660FD4"/>
    <w:lvl w:ilvl="0" w:tplc="E9AAE410">
      <w:start w:val="1"/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16"/>
    <w:rsid w:val="00096B16"/>
    <w:rsid w:val="001A43C3"/>
    <w:rsid w:val="001F772E"/>
    <w:rsid w:val="003812BE"/>
    <w:rsid w:val="00792CE3"/>
    <w:rsid w:val="00841CCA"/>
    <w:rsid w:val="00A735C1"/>
    <w:rsid w:val="00BA09F1"/>
    <w:rsid w:val="00DD3DF1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Bernsen</dc:creator>
  <cp:lastModifiedBy>Daniel Bernsen</cp:lastModifiedBy>
  <cp:revision>5</cp:revision>
  <cp:lastPrinted>2018-11-30T09:22:00Z</cp:lastPrinted>
  <dcterms:created xsi:type="dcterms:W3CDTF">2018-06-20T06:31:00Z</dcterms:created>
  <dcterms:modified xsi:type="dcterms:W3CDTF">2018-11-30T09:22:00Z</dcterms:modified>
  <dc:language>de-DE</dc:language>
</cp:coreProperties>
</file>